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95" w:rsidRDefault="000C4A95" w:rsidP="000C4A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A84952">
        <w:rPr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</w:t>
      </w:r>
      <w:r w:rsidR="00A84952">
        <w:rPr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 w:rsidR="00A8495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Наказ ПрАТ «Завод обважнювачів»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№ 185/20 від 04.09.2020 року.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A95" w:rsidRDefault="000C4A95" w:rsidP="000C4A9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ЗВІТ</w:t>
      </w:r>
    </w:p>
    <w:p w:rsidR="000C4A95" w:rsidRDefault="000C4A95" w:rsidP="000C4A9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З ІДЕНТИФІКАЦІЇ ТА ОЦІНКИ </w:t>
      </w:r>
    </w:p>
    <w:p w:rsidR="000C4A95" w:rsidRDefault="000C4A95" w:rsidP="000C4A9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КОРУПЦІЙНИХ РИЗИКІВ    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У ДІЯЛЬНОСТІ ПрАТ «ЗАВОД ОБВАЖНЮВАЧІВ»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частини другої статті 19 Закону України «Про запобігання корупції» та вимог Антикорупційної програми підприємства, були здійсненні заходи щодо проведення ідентифікації та оцінки корупційних ризиків на ПрАТ «Завод Обважнювачів».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Метою виявлення та аналізу корупційних ризиків є визначення конкретних процесів в діяльності підприємства, при реалізації яких існує ймовірність скоєння працівниками підприємства корупційних правопорушень та правопорушень, пов’язаних з корупцією. 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Ідентифікація та оцінка корупційних ризиків полягала у визначенні потенційних або реальних наслідків для певних сфер діяльності підприємства у разі недотримання його працівниками антикорупційного законодавства, та визначалась ймовірність їх виникнення як в діяльності підприємства в цілому, так і його структурних підрозділів.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Таким чином, мною, уповноваженим з антикорупційної діяльності підприємства, фахівцем відділу контроля та моніторингу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ідентифіковано корупційні ризики в діяльності ПрАТ «Завод Обважнювачів», здійснено їх опис та проведено їх оцінку. 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За результатами даної процедури підготовлено </w:t>
      </w:r>
      <w:r w:rsidRPr="002937FA">
        <w:rPr>
          <w:rFonts w:ascii="Times New Roman" w:hAnsi="Times New Roman" w:cs="Times New Roman"/>
          <w:b/>
          <w:sz w:val="32"/>
          <w:szCs w:val="32"/>
          <w:lang w:val="uk-UA"/>
        </w:rPr>
        <w:t>опис ідентифікованих корупційних ризиків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причини, що породжують корупційні ризики, умови, що їм сприяють та можливі наслідки корупційного правопорушення чи правопорушення, пов’язаного з корупцією </w:t>
      </w:r>
      <w:r w:rsidRPr="002937FA">
        <w:rPr>
          <w:rFonts w:ascii="Times New Roman" w:hAnsi="Times New Roman" w:cs="Times New Roman"/>
          <w:b/>
          <w:sz w:val="28"/>
          <w:szCs w:val="28"/>
          <w:lang w:val="uk-UA"/>
        </w:rPr>
        <w:t>/Таблиця №1/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визначена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оцінка корупційним</w:t>
      </w:r>
      <w:r w:rsidRPr="002937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діяльності підприємства КЗУ </w:t>
      </w:r>
      <w:r w:rsidRPr="002937FA">
        <w:rPr>
          <w:rFonts w:ascii="Times New Roman" w:hAnsi="Times New Roman" w:cs="Times New Roman"/>
          <w:b/>
          <w:sz w:val="28"/>
          <w:szCs w:val="28"/>
          <w:lang w:val="uk-UA"/>
        </w:rPr>
        <w:t>/Таблиця №2/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таблиця №1 на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таблиця №2 на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</w:t>
      </w:r>
    </w:p>
    <w:p w:rsidR="000C4A95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0C4A95" w:rsidRPr="00651758" w:rsidRDefault="000C4A95" w:rsidP="000C4A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C4A95" w:rsidRPr="003A642B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Уповноважений з антикорупційної</w:t>
      </w:r>
    </w:p>
    <w:p w:rsidR="000C4A95" w:rsidRPr="00A315A8" w:rsidRDefault="000C4A95" w:rsidP="000C4A95">
      <w:pPr>
        <w:rPr>
          <w:rFonts w:ascii="Times New Roman" w:hAnsi="Times New Roman" w:cs="Times New Roman"/>
          <w:b/>
          <w:sz w:val="28"/>
          <w:szCs w:val="28"/>
        </w:rPr>
      </w:pP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>діяльності підприємства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C4A95" w:rsidRDefault="000C4A95" w:rsidP="000C4A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>фахівець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контроля</w:t>
      </w:r>
    </w:p>
    <w:p w:rsidR="000C4A95" w:rsidRPr="00651758" w:rsidRDefault="000C4A95" w:rsidP="000C4A9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моніторингу                                                                           </w:t>
      </w: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Л.А.Чернишова</w:t>
      </w:r>
      <w:proofErr w:type="spellEnd"/>
      <w:r w:rsidRPr="003A6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621CA6" w:rsidRPr="000C4A95" w:rsidRDefault="00621CA6">
      <w:pPr>
        <w:rPr>
          <w:lang w:val="uk-UA"/>
        </w:rPr>
      </w:pPr>
    </w:p>
    <w:sectPr w:rsidR="00621CA6" w:rsidRPr="000C4A95" w:rsidSect="000C6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95"/>
    <w:rsid w:val="000C4A95"/>
    <w:rsid w:val="00621CA6"/>
    <w:rsid w:val="00A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B10F-9BE6-448E-AD6D-49C356E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2</cp:revision>
  <dcterms:created xsi:type="dcterms:W3CDTF">2020-09-07T06:40:00Z</dcterms:created>
  <dcterms:modified xsi:type="dcterms:W3CDTF">2020-09-07T06:49:00Z</dcterms:modified>
</cp:coreProperties>
</file>